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4304C" w14:textId="1A876E36" w:rsidR="00433144" w:rsidRDefault="00000000" w:rsidP="001A30DA">
      <w:pPr>
        <w:spacing w:after="80"/>
        <w:jc w:val="center"/>
      </w:pPr>
      <w:r>
        <w:rPr>
          <w:b/>
          <w:color w:val="1D3557"/>
          <w:sz w:val="44"/>
        </w:rPr>
        <w:t>TERMS OF REFERENCE</w:t>
      </w:r>
    </w:p>
    <w:p w14:paraId="22FD8464" w14:textId="77777777" w:rsidR="00433144" w:rsidRDefault="00000000">
      <w:pPr>
        <w:spacing w:after="360"/>
        <w:jc w:val="center"/>
      </w:pPr>
      <w:r>
        <w:rPr>
          <w:b/>
          <w:color w:val="457B9D"/>
          <w:sz w:val="28"/>
        </w:rPr>
        <w:t>Pacific Early Career Ocean Professional (ECOP) Placement Programme</w:t>
      </w:r>
      <w:r>
        <w:rPr>
          <w:b/>
          <w:color w:val="457B9D"/>
          <w:sz w:val="28"/>
        </w:rPr>
        <w:br/>
        <w:t>Embedded Ministry Internship</w:t>
      </w:r>
    </w:p>
    <w:tbl>
      <w:tblPr>
        <w:tblW w:w="0" w:type="auto"/>
        <w:jc w:val="center"/>
        <w:tblLayout w:type="fixed"/>
        <w:tblLook w:val="04A0" w:firstRow="1" w:lastRow="0" w:firstColumn="1" w:lastColumn="0" w:noHBand="0" w:noVBand="1"/>
      </w:tblPr>
      <w:tblGrid>
        <w:gridCol w:w="3600"/>
        <w:gridCol w:w="5760"/>
      </w:tblGrid>
      <w:tr w:rsidR="00433144" w14:paraId="7F10C7CD" w14:textId="77777777">
        <w:trPr>
          <w:cantSplit/>
          <w:jc w:val="center"/>
        </w:trPr>
        <w:tc>
          <w:tcPr>
            <w:tcW w:w="3600" w:type="dxa"/>
            <w:shd w:val="clear" w:color="auto" w:fill="F4F6F8"/>
            <w:tcMar>
              <w:top w:w="80" w:type="dxa"/>
              <w:left w:w="120" w:type="dxa"/>
              <w:bottom w:w="80" w:type="dxa"/>
              <w:right w:w="120" w:type="dxa"/>
            </w:tcMar>
          </w:tcPr>
          <w:p w14:paraId="72CCAD51" w14:textId="77777777" w:rsidR="00433144" w:rsidRDefault="00000000">
            <w:pPr>
              <w:spacing w:after="80"/>
            </w:pPr>
            <w:r>
              <w:rPr>
                <w:b/>
                <w:color w:val="1D3557"/>
                <w:sz w:val="20"/>
              </w:rPr>
              <w:t>Position Title:</w:t>
            </w:r>
          </w:p>
        </w:tc>
        <w:tc>
          <w:tcPr>
            <w:tcW w:w="5760" w:type="dxa"/>
            <w:shd w:val="clear" w:color="auto" w:fill="F4F6F8"/>
            <w:tcMar>
              <w:top w:w="80" w:type="dxa"/>
              <w:left w:w="120" w:type="dxa"/>
              <w:bottom w:w="80" w:type="dxa"/>
              <w:right w:w="120" w:type="dxa"/>
            </w:tcMar>
          </w:tcPr>
          <w:p w14:paraId="3121F716" w14:textId="77777777" w:rsidR="00433144" w:rsidRDefault="00000000">
            <w:pPr>
              <w:spacing w:after="80"/>
            </w:pPr>
            <w:r>
              <w:rPr>
                <w:sz w:val="20"/>
              </w:rPr>
              <w:t>Pacific Early Career Ocean Professional (ECOP) Intern</w:t>
            </w:r>
          </w:p>
        </w:tc>
      </w:tr>
      <w:tr w:rsidR="00433144" w14:paraId="7F266408" w14:textId="77777777">
        <w:trPr>
          <w:cantSplit/>
          <w:jc w:val="center"/>
        </w:trPr>
        <w:tc>
          <w:tcPr>
            <w:tcW w:w="3600" w:type="dxa"/>
            <w:shd w:val="clear" w:color="auto" w:fill="FFFFFF"/>
            <w:tcMar>
              <w:top w:w="80" w:type="dxa"/>
              <w:left w:w="120" w:type="dxa"/>
              <w:bottom w:w="80" w:type="dxa"/>
              <w:right w:w="120" w:type="dxa"/>
            </w:tcMar>
          </w:tcPr>
          <w:p w14:paraId="41CE083F" w14:textId="77777777" w:rsidR="00433144" w:rsidRDefault="00000000">
            <w:pPr>
              <w:spacing w:after="80"/>
            </w:pPr>
            <w:r>
              <w:rPr>
                <w:b/>
                <w:color w:val="1D3557"/>
                <w:sz w:val="20"/>
              </w:rPr>
              <w:t>Host Department/Ministry:</w:t>
            </w:r>
          </w:p>
        </w:tc>
        <w:tc>
          <w:tcPr>
            <w:tcW w:w="5760" w:type="dxa"/>
            <w:shd w:val="clear" w:color="auto" w:fill="FFFFFF"/>
            <w:tcMar>
              <w:top w:w="80" w:type="dxa"/>
              <w:left w:w="120" w:type="dxa"/>
              <w:bottom w:w="80" w:type="dxa"/>
              <w:right w:w="120" w:type="dxa"/>
            </w:tcMar>
          </w:tcPr>
          <w:p w14:paraId="181F2DA2" w14:textId="77777777" w:rsidR="00433144" w:rsidRDefault="00000000">
            <w:pPr>
              <w:spacing w:after="80"/>
            </w:pPr>
            <w:r>
              <w:rPr>
                <w:sz w:val="20"/>
              </w:rPr>
              <w:t>Oceans Unit, Department of Climate Change (DoCC)</w:t>
            </w:r>
            <w:r>
              <w:rPr>
                <w:sz w:val="20"/>
              </w:rPr>
              <w:br/>
              <w:t>Ministry of Environment and Climate Change, Republic of Fiji</w:t>
            </w:r>
          </w:p>
        </w:tc>
      </w:tr>
      <w:tr w:rsidR="00433144" w14:paraId="40BF3967" w14:textId="77777777">
        <w:trPr>
          <w:cantSplit/>
          <w:jc w:val="center"/>
        </w:trPr>
        <w:tc>
          <w:tcPr>
            <w:tcW w:w="3600" w:type="dxa"/>
            <w:shd w:val="clear" w:color="auto" w:fill="F4F6F8"/>
            <w:tcMar>
              <w:top w:w="80" w:type="dxa"/>
              <w:left w:w="120" w:type="dxa"/>
              <w:bottom w:w="80" w:type="dxa"/>
              <w:right w:w="120" w:type="dxa"/>
            </w:tcMar>
          </w:tcPr>
          <w:p w14:paraId="7ED89258" w14:textId="77777777" w:rsidR="00433144" w:rsidRDefault="00000000">
            <w:pPr>
              <w:spacing w:after="80"/>
            </w:pPr>
            <w:r>
              <w:rPr>
                <w:b/>
                <w:color w:val="1D3557"/>
                <w:sz w:val="20"/>
              </w:rPr>
              <w:t>Supporting Organization:</w:t>
            </w:r>
          </w:p>
        </w:tc>
        <w:tc>
          <w:tcPr>
            <w:tcW w:w="5760" w:type="dxa"/>
            <w:shd w:val="clear" w:color="auto" w:fill="F4F6F8"/>
            <w:tcMar>
              <w:top w:w="80" w:type="dxa"/>
              <w:left w:w="120" w:type="dxa"/>
              <w:bottom w:w="80" w:type="dxa"/>
              <w:right w:w="120" w:type="dxa"/>
            </w:tcMar>
          </w:tcPr>
          <w:p w14:paraId="55733B85" w14:textId="1DDF52B9" w:rsidR="00433144" w:rsidRDefault="00000000">
            <w:pPr>
              <w:spacing w:after="80"/>
            </w:pPr>
            <w:r>
              <w:rPr>
                <w:sz w:val="20"/>
              </w:rPr>
              <w:t xml:space="preserve">Pacific Community (SPC) </w:t>
            </w:r>
            <w:r w:rsidR="003C7C8F">
              <w:rPr>
                <w:sz w:val="20"/>
              </w:rPr>
              <w:t>-</w:t>
            </w:r>
            <w:r>
              <w:rPr>
                <w:sz w:val="20"/>
              </w:rPr>
              <w:t xml:space="preserve"> Pacific ECOP Placement Programme</w:t>
            </w:r>
          </w:p>
        </w:tc>
      </w:tr>
      <w:tr w:rsidR="00433144" w14:paraId="35E9F578" w14:textId="77777777">
        <w:trPr>
          <w:cantSplit/>
          <w:jc w:val="center"/>
        </w:trPr>
        <w:tc>
          <w:tcPr>
            <w:tcW w:w="3600" w:type="dxa"/>
            <w:shd w:val="clear" w:color="auto" w:fill="FFFFFF"/>
            <w:tcMar>
              <w:top w:w="80" w:type="dxa"/>
              <w:left w:w="120" w:type="dxa"/>
              <w:bottom w:w="80" w:type="dxa"/>
              <w:right w:w="120" w:type="dxa"/>
            </w:tcMar>
          </w:tcPr>
          <w:p w14:paraId="030A0754" w14:textId="77777777" w:rsidR="00433144" w:rsidRDefault="00000000">
            <w:pPr>
              <w:spacing w:after="80"/>
            </w:pPr>
            <w:r>
              <w:rPr>
                <w:b/>
                <w:color w:val="1D3557"/>
                <w:sz w:val="20"/>
              </w:rPr>
              <w:t>Primary Supervisor:</w:t>
            </w:r>
          </w:p>
        </w:tc>
        <w:tc>
          <w:tcPr>
            <w:tcW w:w="5760" w:type="dxa"/>
            <w:shd w:val="clear" w:color="auto" w:fill="FFFFFF"/>
            <w:tcMar>
              <w:top w:w="80" w:type="dxa"/>
              <w:left w:w="120" w:type="dxa"/>
              <w:bottom w:w="80" w:type="dxa"/>
              <w:right w:w="120" w:type="dxa"/>
            </w:tcMar>
          </w:tcPr>
          <w:p w14:paraId="32C7CC00" w14:textId="06DC2FB8" w:rsidR="00433144" w:rsidRDefault="00000000">
            <w:pPr>
              <w:spacing w:after="80"/>
            </w:pPr>
            <w:r>
              <w:rPr>
                <w:sz w:val="20"/>
              </w:rPr>
              <w:t>Principal Climate Change Officer</w:t>
            </w:r>
            <w:r w:rsidR="00C92076">
              <w:rPr>
                <w:sz w:val="20"/>
              </w:rPr>
              <w:t>:</w:t>
            </w:r>
            <w:r>
              <w:rPr>
                <w:sz w:val="20"/>
              </w:rPr>
              <w:t xml:space="preserve"> Oceans (PCCOO)</w:t>
            </w:r>
            <w:r w:rsidR="003C7C8F">
              <w:rPr>
                <w:sz w:val="20"/>
              </w:rPr>
              <w:t xml:space="preserve"> -</w:t>
            </w:r>
            <w:r>
              <w:rPr>
                <w:sz w:val="20"/>
              </w:rPr>
              <w:t xml:space="preserve"> Andrew Coriakula</w:t>
            </w:r>
          </w:p>
        </w:tc>
      </w:tr>
      <w:tr w:rsidR="00433144" w14:paraId="0DF76C4C" w14:textId="77777777">
        <w:trPr>
          <w:cantSplit/>
          <w:jc w:val="center"/>
        </w:trPr>
        <w:tc>
          <w:tcPr>
            <w:tcW w:w="3600" w:type="dxa"/>
            <w:shd w:val="clear" w:color="auto" w:fill="F4F6F8"/>
            <w:tcMar>
              <w:top w:w="80" w:type="dxa"/>
              <w:left w:w="120" w:type="dxa"/>
              <w:bottom w:w="80" w:type="dxa"/>
              <w:right w:w="120" w:type="dxa"/>
            </w:tcMar>
          </w:tcPr>
          <w:p w14:paraId="6B7AC26D" w14:textId="77777777" w:rsidR="00433144" w:rsidRDefault="00000000">
            <w:pPr>
              <w:spacing w:after="80"/>
            </w:pPr>
            <w:r>
              <w:rPr>
                <w:b/>
                <w:color w:val="1D3557"/>
                <w:sz w:val="20"/>
              </w:rPr>
              <w:t>Duration &amp; Term:</w:t>
            </w:r>
          </w:p>
        </w:tc>
        <w:tc>
          <w:tcPr>
            <w:tcW w:w="5760" w:type="dxa"/>
            <w:shd w:val="clear" w:color="auto" w:fill="F4F6F8"/>
            <w:tcMar>
              <w:top w:w="80" w:type="dxa"/>
              <w:left w:w="120" w:type="dxa"/>
              <w:bottom w:w="80" w:type="dxa"/>
              <w:right w:w="120" w:type="dxa"/>
            </w:tcMar>
          </w:tcPr>
          <w:p w14:paraId="5F81B486" w14:textId="77777777" w:rsidR="00433144" w:rsidRDefault="00000000">
            <w:pPr>
              <w:spacing w:after="80"/>
            </w:pPr>
            <w:r>
              <w:rPr>
                <w:sz w:val="20"/>
              </w:rPr>
              <w:t>12 Months (Full-Time Embedded Placement)</w:t>
            </w:r>
          </w:p>
        </w:tc>
      </w:tr>
      <w:tr w:rsidR="00433144" w14:paraId="02A485F4" w14:textId="77777777">
        <w:trPr>
          <w:cantSplit/>
          <w:jc w:val="center"/>
        </w:trPr>
        <w:tc>
          <w:tcPr>
            <w:tcW w:w="3600" w:type="dxa"/>
            <w:shd w:val="clear" w:color="auto" w:fill="FFFFFF"/>
            <w:tcMar>
              <w:top w:w="80" w:type="dxa"/>
              <w:left w:w="120" w:type="dxa"/>
              <w:bottom w:w="80" w:type="dxa"/>
              <w:right w:w="120" w:type="dxa"/>
            </w:tcMar>
          </w:tcPr>
          <w:p w14:paraId="68025D7F" w14:textId="77777777" w:rsidR="00433144" w:rsidRDefault="00000000">
            <w:pPr>
              <w:spacing w:after="80"/>
            </w:pPr>
            <w:r>
              <w:rPr>
                <w:b/>
                <w:color w:val="1D3557"/>
                <w:sz w:val="20"/>
              </w:rPr>
              <w:t>Funding Arrangement:</w:t>
            </w:r>
          </w:p>
        </w:tc>
        <w:tc>
          <w:tcPr>
            <w:tcW w:w="5760" w:type="dxa"/>
            <w:shd w:val="clear" w:color="auto" w:fill="FFFFFF"/>
            <w:tcMar>
              <w:top w:w="80" w:type="dxa"/>
              <w:left w:w="120" w:type="dxa"/>
              <w:bottom w:w="80" w:type="dxa"/>
              <w:right w:w="120" w:type="dxa"/>
            </w:tcMar>
          </w:tcPr>
          <w:p w14:paraId="3DC9D2B0" w14:textId="77777777" w:rsidR="00433144" w:rsidRDefault="00000000">
            <w:pPr>
              <w:spacing w:after="80"/>
            </w:pPr>
            <w:r>
              <w:rPr>
                <w:sz w:val="20"/>
              </w:rPr>
              <w:t>Fully funded and supported by the Pacific Community (SPC)</w:t>
            </w:r>
          </w:p>
        </w:tc>
      </w:tr>
    </w:tbl>
    <w:p w14:paraId="7CB39736" w14:textId="77777777" w:rsidR="00433144" w:rsidRDefault="00433144">
      <w:pPr>
        <w:spacing w:after="240"/>
      </w:pPr>
    </w:p>
    <w:p w14:paraId="10BCEDF4" w14:textId="77777777" w:rsidR="00433144" w:rsidRDefault="00000000">
      <w:pPr>
        <w:pStyle w:val="Heading1"/>
      </w:pPr>
      <w:r>
        <w:t>1. Background &amp; Institutional Framework</w:t>
      </w:r>
    </w:p>
    <w:p w14:paraId="3B01734C" w14:textId="77777777" w:rsidR="00433144" w:rsidRDefault="00000000">
      <w:r>
        <w:t>Fiji's Department of Climate Change (DoCC), under the Ministry of Environment and Climate Change ('Ministry'), serves as the Secretariat to the National Ocean Policy Steering Committee (NOPSC). In this capacity, the DoCC is the primary administrative and policy body responsible for driving the coordinated implementation of Fiji's National Ocean Policy (NOP).</w:t>
      </w:r>
    </w:p>
    <w:p w14:paraId="41B0F34A" w14:textId="77777777" w:rsidR="00433144" w:rsidRDefault="00000000">
      <w:r>
        <w:t>Through its dedicated Oceans Unit, the DoCC facilitates the development, refinement, and execution of ocean-related policies, programmes, and initiatives that directly align with the NOP's strategic priorities. These activities support Fiji's broader national mandate to advance climate resilience, promote sustainable ocean governance, and secure its maritime future.</w:t>
      </w:r>
    </w:p>
    <w:p w14:paraId="3C723F11" w14:textId="77777777" w:rsidR="00433144" w:rsidRDefault="00000000">
      <w:r>
        <w:t>To strengthen these national efforts and foster regional synergy, the Pacific Community (SPC) supports the Pacific Early Career Ocean Professional (ECOP) Placement Programme. Under this partnership, the ECOP Intern is embedded directly within the Oceans Unit. This embedding model provides the DoCC with critical operational and research capacity while offering a structured entry point for promising ocean professionals to gain high-level public sector and regional experience.</w:t>
      </w:r>
    </w:p>
    <w:p w14:paraId="05EA3935" w14:textId="77777777" w:rsidR="00433144" w:rsidRDefault="00000000">
      <w:pPr>
        <w:pStyle w:val="Heading1"/>
      </w:pPr>
      <w:r>
        <w:lastRenderedPageBreak/>
        <w:t>2. Internship Objectives &amp; Mentorship Framework</w:t>
      </w:r>
    </w:p>
    <w:p w14:paraId="05A16B6B" w14:textId="77777777" w:rsidR="00433144" w:rsidRDefault="00000000">
      <w:r>
        <w:t>The primary objective of this 12-month embedded internship is to build the capacity of early-career ocean professionals by providing them with practical, hands-on experience in national ocean governance, inter-ministerial coordination, policy research, and regional programme integration.</w:t>
      </w:r>
    </w:p>
    <w:p w14:paraId="1CA28E16" w14:textId="77777777" w:rsidR="00433144" w:rsidRDefault="00000000">
      <w:pPr>
        <w:pStyle w:val="Heading2"/>
      </w:pPr>
      <w:r>
        <w:t>Joint Mentorship and Professional Development</w:t>
      </w:r>
    </w:p>
    <w:p w14:paraId="2331ADE6" w14:textId="77777777" w:rsidR="00433144" w:rsidRDefault="00000000">
      <w:r>
        <w:t>To ensure a meaningful learning experience that translates into long-term professional capability, the internship is governed by a joint mentorship framework structured between the host Ministry and SPC:</w:t>
      </w:r>
    </w:p>
    <w:p w14:paraId="43E9041B" w14:textId="77777777" w:rsidR="00433144" w:rsidRDefault="00000000">
      <w:pPr>
        <w:pStyle w:val="ListBullet"/>
        <w:spacing w:after="80"/>
      </w:pPr>
      <w:r>
        <w:rPr>
          <w:b/>
          <w:color w:val="1D3557"/>
        </w:rPr>
        <w:t xml:space="preserve">Host Ministry Mentorship: </w:t>
      </w:r>
      <w:r>
        <w:t>The Intern will receive direct, day-to-day administrative guidance, civil service orientation, and policy instruction from the Principal Climate Change Officer – Oceans (PCCOO), Andrew Coriakula. This mentorship will focus on government protocols, national decision-making, and inter-agency coordination mechanisms.</w:t>
      </w:r>
    </w:p>
    <w:p w14:paraId="5D4F5873" w14:textId="77777777" w:rsidR="00433144" w:rsidRDefault="00000000">
      <w:pPr>
        <w:pStyle w:val="ListBullet"/>
        <w:spacing w:after="80"/>
      </w:pPr>
      <w:r>
        <w:rPr>
          <w:b/>
          <w:color w:val="1D3557"/>
        </w:rPr>
        <w:t xml:space="preserve">SPC Regional Mentorship: </w:t>
      </w:r>
      <w:r>
        <w:t>The Intern will be connected with the SPC Pacific ECOP Placement Programme coordinators and technical specialists. This regional network will provide scientific advisory support, expose the Intern to regional oceanography and policy frameworks, and provide access to professional development workshops and regional stakeholder networks.</w:t>
      </w:r>
    </w:p>
    <w:p w14:paraId="4801090C" w14:textId="77777777" w:rsidR="00433144" w:rsidRDefault="00000000">
      <w:pPr>
        <w:spacing w:before="120"/>
      </w:pPr>
      <w:r>
        <w:t>This dual-mentorship system ensures that the Intern's outputs contribute directly to national priorities while remaining aligned with broader regional ocean management best practices.</w:t>
      </w:r>
    </w:p>
    <w:p w14:paraId="6AC4DFF5" w14:textId="77777777" w:rsidR="00433144" w:rsidRDefault="00000000">
      <w:pPr>
        <w:pStyle w:val="Heading1"/>
      </w:pPr>
      <w:r>
        <w:t>3. Scope of Work &amp; Core Responsibilities</w:t>
      </w:r>
    </w:p>
    <w:p w14:paraId="1DD0A89A" w14:textId="77777777" w:rsidR="00433144" w:rsidRDefault="00000000">
      <w:r>
        <w:t>The ECOP Intern will play a vital role in supporting the Oceans Unit's daily administration, strategic policy reviews, and regional stakeholder coordination. Their responsibilities are divided into four primary areas:</w:t>
      </w:r>
    </w:p>
    <w:p w14:paraId="68E0D351" w14:textId="77777777" w:rsidR="00433144" w:rsidRDefault="00000000">
      <w:pPr>
        <w:pStyle w:val="Heading2"/>
      </w:pPr>
      <w:r>
        <w:t>A. Administrative and Secretariat Support</w:t>
      </w:r>
    </w:p>
    <w:p w14:paraId="1417AD2F" w14:textId="77777777" w:rsidR="00433144" w:rsidRDefault="00000000">
      <w:pPr>
        <w:pStyle w:val="ListBullet"/>
        <w:spacing w:after="60"/>
      </w:pPr>
      <w:r>
        <w:t>Provide direct administrative assistance to the Oceans Unit in executing day-to-day operations.</w:t>
      </w:r>
    </w:p>
    <w:p w14:paraId="6B5BA6FC" w14:textId="77777777" w:rsidR="00433144" w:rsidRDefault="00000000">
      <w:pPr>
        <w:pStyle w:val="ListBullet"/>
        <w:spacing w:after="60"/>
      </w:pPr>
      <w:r>
        <w:t>Organize, coordinate, and provide secretariat support for meetings of the National Ocean Policy Steering Committee (NOPSC) and related sub-committees.</w:t>
      </w:r>
    </w:p>
    <w:p w14:paraId="3621F341" w14:textId="77777777" w:rsidR="00433144" w:rsidRDefault="00000000">
      <w:pPr>
        <w:pStyle w:val="ListBullet"/>
        <w:spacing w:after="60"/>
      </w:pPr>
      <w:r>
        <w:t>Prepare, format, and circulate official correspondence, including memorandums, letters of invitation/support, and formal consultation requests.</w:t>
      </w:r>
    </w:p>
    <w:p w14:paraId="4F7DD90F" w14:textId="77777777" w:rsidR="00433144" w:rsidRDefault="00000000">
      <w:pPr>
        <w:pStyle w:val="ListBullet"/>
        <w:spacing w:after="60"/>
      </w:pPr>
      <w:r>
        <w:t>Draft and compile meeting minutes, agendas, and action-item trackers to ensure timely follow-up on NOPSC decisions.</w:t>
      </w:r>
    </w:p>
    <w:p w14:paraId="29FCE320" w14:textId="77777777" w:rsidR="00433144" w:rsidRDefault="00000000">
      <w:pPr>
        <w:pStyle w:val="Heading2"/>
      </w:pPr>
      <w:r>
        <w:t>B. Policy Review and Research Assistance</w:t>
      </w:r>
    </w:p>
    <w:p w14:paraId="65A211D2" w14:textId="77777777" w:rsidR="00433144" w:rsidRDefault="00000000">
      <w:pPr>
        <w:pStyle w:val="ListBullet"/>
        <w:spacing w:after="60"/>
      </w:pPr>
      <w:r>
        <w:t>Support the ongoing review of Fiji’s National Ocean Policy (NOP) and assist in documenting implementation progress across thematic areas.</w:t>
      </w:r>
    </w:p>
    <w:p w14:paraId="1592A545" w14:textId="77777777" w:rsidR="00433144" w:rsidRDefault="00000000">
      <w:pPr>
        <w:pStyle w:val="ListBullet"/>
        <w:spacing w:after="60"/>
      </w:pPr>
      <w:r>
        <w:lastRenderedPageBreak/>
        <w:t>Conduct comprehensive, in-depth research and literature reviews on key ocean-related climate change themes that influence Fiji’s sustainable socio-economic development.</w:t>
      </w:r>
    </w:p>
    <w:p w14:paraId="35DB04D6" w14:textId="77777777" w:rsidR="00433144" w:rsidRDefault="00000000">
      <w:pPr>
        <w:pStyle w:val="ListBullet"/>
        <w:spacing w:after="60"/>
      </w:pPr>
      <w:r>
        <w:t>Contribute to drafting technical briefs, policy notes, and position papers to support Fiji's representation in national, regional, and international ocean forums.</w:t>
      </w:r>
    </w:p>
    <w:p w14:paraId="2E554522" w14:textId="77777777" w:rsidR="00433144" w:rsidRDefault="00000000">
      <w:pPr>
        <w:pStyle w:val="Heading2"/>
      </w:pPr>
      <w:r>
        <w:t>C. Stakeholder Engagement and Communications</w:t>
      </w:r>
    </w:p>
    <w:p w14:paraId="1849F675" w14:textId="77777777" w:rsidR="00433144" w:rsidRDefault="00000000">
      <w:pPr>
        <w:pStyle w:val="ListBullet"/>
        <w:spacing w:after="60"/>
      </w:pPr>
      <w:r>
        <w:t>Facilitate stakeholder engagements, public consultations, and inter-agency technical workshops related to the NOP.</w:t>
      </w:r>
    </w:p>
    <w:p w14:paraId="68809675" w14:textId="77777777" w:rsidR="00433144" w:rsidRDefault="00000000">
      <w:pPr>
        <w:pStyle w:val="ListBullet"/>
        <w:spacing w:after="60"/>
      </w:pPr>
      <w:r>
        <w:t>Attend official meetings, workshops, and national conferences as a representative of the Oceans Unit to record proceedings and synthesize key takeaways.</w:t>
      </w:r>
    </w:p>
    <w:p w14:paraId="2818E9EF" w14:textId="77777777" w:rsidR="00433144" w:rsidRDefault="00000000">
      <w:pPr>
        <w:pStyle w:val="ListBullet"/>
        <w:spacing w:after="60"/>
      </w:pPr>
      <w:r>
        <w:t>Collaborate with the DoCC and SPC communication teams to help draft public-facing updates and outreach materials regarding Fiji’s ocean actions.</w:t>
      </w:r>
    </w:p>
    <w:p w14:paraId="5ED35116" w14:textId="77777777" w:rsidR="00433144" w:rsidRDefault="00000000">
      <w:pPr>
        <w:pStyle w:val="Heading2"/>
      </w:pPr>
      <w:r>
        <w:t>D. SPC Liaison and Programme Coordination</w:t>
      </w:r>
    </w:p>
    <w:p w14:paraId="6BDA9BF8" w14:textId="77777777" w:rsidR="00433144" w:rsidRDefault="00000000">
      <w:pPr>
        <w:pStyle w:val="ListBullet"/>
        <w:spacing w:after="60"/>
      </w:pPr>
      <w:r>
        <w:t>Serve as the operational focal point between the embedded Oceans Unit placement and the broader SPC Pacific ECOP Placement Programme.</w:t>
      </w:r>
    </w:p>
    <w:p w14:paraId="3C9E7746" w14:textId="77777777" w:rsidR="00433144" w:rsidRDefault="00000000">
      <w:pPr>
        <w:pStyle w:val="ListBullet"/>
        <w:spacing w:after="60"/>
      </w:pPr>
      <w:r>
        <w:t>Actively participate in monthly regional Pacific ECOP catch-ups, sharing progress and exchanging cross-country lessons with other embedded interns.</w:t>
      </w:r>
    </w:p>
    <w:p w14:paraId="26528DC6" w14:textId="77777777" w:rsidR="00433144" w:rsidRDefault="00000000">
      <w:pPr>
        <w:pStyle w:val="ListBullet"/>
        <w:spacing w:after="60"/>
      </w:pPr>
      <w:r>
        <w:t>Contribute to regional knowledge products, surveys, and capacity-building opportunities hosted by SPC.</w:t>
      </w:r>
    </w:p>
    <w:p w14:paraId="4815BA7F" w14:textId="77777777" w:rsidR="00433144" w:rsidRDefault="00000000">
      <w:pPr>
        <w:pStyle w:val="Heading1"/>
      </w:pPr>
      <w:r>
        <w:t>4. Structured 12-Month Work Plan</w:t>
      </w:r>
    </w:p>
    <w:p w14:paraId="04A0849D" w14:textId="77777777" w:rsidR="00433144" w:rsidRDefault="00000000">
      <w:r>
        <w:t>To ensure a productive and well-paced internship experience, the 12-month placement is divided into three distinct phases, each establishing clear operational milestones and capacity development targets:</w:t>
      </w:r>
    </w:p>
    <w:tbl>
      <w:tblPr>
        <w:tblW w:w="0" w:type="auto"/>
        <w:jc w:val="center"/>
        <w:tblLayout w:type="fixed"/>
        <w:tblLook w:val="04A0" w:firstRow="1" w:lastRow="0" w:firstColumn="1" w:lastColumn="0" w:noHBand="0" w:noVBand="1"/>
      </w:tblPr>
      <w:tblGrid>
        <w:gridCol w:w="9215"/>
      </w:tblGrid>
      <w:tr w:rsidR="00C92076" w14:paraId="21B757B8" w14:textId="77777777" w:rsidTr="00C92076">
        <w:trPr>
          <w:cantSplit/>
          <w:tblHeader/>
          <w:jc w:val="center"/>
        </w:trPr>
        <w:tc>
          <w:tcPr>
            <w:tcW w:w="9215" w:type="dxa"/>
            <w:shd w:val="clear" w:color="auto" w:fill="1D3557"/>
            <w:tcMar>
              <w:top w:w="120" w:type="dxa"/>
              <w:left w:w="150" w:type="dxa"/>
              <w:bottom w:w="120" w:type="dxa"/>
              <w:right w:w="150" w:type="dxa"/>
            </w:tcMar>
          </w:tcPr>
          <w:p w14:paraId="73265C7F" w14:textId="77777777" w:rsidR="00C92076" w:rsidRDefault="00C92076">
            <w:pPr>
              <w:spacing w:after="0"/>
            </w:pPr>
            <w:r>
              <w:rPr>
                <w:b/>
                <w:color w:val="FFFFFF"/>
                <w:sz w:val="20"/>
              </w:rPr>
              <w:t>Core Activities &amp; Capacity Focus</w:t>
            </w:r>
          </w:p>
        </w:tc>
      </w:tr>
      <w:tr w:rsidR="00C92076" w14:paraId="74943BF8" w14:textId="77777777" w:rsidTr="00C92076">
        <w:trPr>
          <w:cantSplit/>
          <w:jc w:val="center"/>
        </w:trPr>
        <w:tc>
          <w:tcPr>
            <w:tcW w:w="9215" w:type="dxa"/>
            <w:shd w:val="clear" w:color="auto" w:fill="F4F6F8"/>
            <w:tcMar>
              <w:top w:w="100" w:type="dxa"/>
              <w:left w:w="120" w:type="dxa"/>
              <w:bottom w:w="100" w:type="dxa"/>
              <w:right w:w="120" w:type="dxa"/>
            </w:tcMar>
          </w:tcPr>
          <w:p w14:paraId="4BC235BC" w14:textId="77777777" w:rsidR="00C92076" w:rsidRDefault="00C92076">
            <w:pPr>
              <w:spacing w:after="80"/>
            </w:pPr>
            <w:r>
              <w:rPr>
                <w:sz w:val="19"/>
              </w:rPr>
              <w:t>• Undergo induction within the Department of Climate Change (DoCC) and Ministry.</w:t>
            </w:r>
            <w:r>
              <w:rPr>
                <w:sz w:val="19"/>
              </w:rPr>
              <w:br/>
              <w:t>• Establish contact and finalize reporting timelines with the SPC ECOP coordinator.</w:t>
            </w:r>
            <w:r>
              <w:rPr>
                <w:sz w:val="19"/>
              </w:rPr>
              <w:br/>
              <w:t>• Gain thorough familiarization with Fiji’s National Ocean Policy (NOP), current steering committee (NOPSC) structures, and ongoing unit initiatives.</w:t>
            </w:r>
            <w:r>
              <w:rPr>
                <w:sz w:val="19"/>
              </w:rPr>
              <w:br/>
              <w:t>• Provide basic administrative and secretariat assistance during initial meetings.</w:t>
            </w:r>
          </w:p>
        </w:tc>
      </w:tr>
      <w:tr w:rsidR="00C92076" w14:paraId="468D670E" w14:textId="77777777" w:rsidTr="00C92076">
        <w:trPr>
          <w:cantSplit/>
          <w:jc w:val="center"/>
        </w:trPr>
        <w:tc>
          <w:tcPr>
            <w:tcW w:w="9215" w:type="dxa"/>
            <w:shd w:val="clear" w:color="auto" w:fill="FFFFFF"/>
            <w:tcMar>
              <w:top w:w="100" w:type="dxa"/>
              <w:left w:w="120" w:type="dxa"/>
              <w:bottom w:w="100" w:type="dxa"/>
              <w:right w:w="120" w:type="dxa"/>
            </w:tcMar>
          </w:tcPr>
          <w:p w14:paraId="4F172904" w14:textId="12004999" w:rsidR="00C92076" w:rsidRDefault="00C92076">
            <w:pPr>
              <w:spacing w:after="80"/>
            </w:pPr>
            <w:r>
              <w:rPr>
                <w:sz w:val="19"/>
              </w:rPr>
              <w:t>• Provide core administrative and logistics support for the review of the NOP</w:t>
            </w:r>
            <w:r w:rsidR="006F580C">
              <w:rPr>
                <w:sz w:val="19"/>
              </w:rPr>
              <w:t xml:space="preserve"> and the</w:t>
            </w:r>
            <w:r w:rsidR="00923B79">
              <w:rPr>
                <w:sz w:val="19"/>
              </w:rPr>
              <w:t xml:space="preserve"> </w:t>
            </w:r>
            <w:r w:rsidR="006F580C">
              <w:rPr>
                <w:sz w:val="19"/>
              </w:rPr>
              <w:t>implementation of the recommendations of the mid-term review.</w:t>
            </w:r>
            <w:r>
              <w:rPr>
                <w:sz w:val="19"/>
              </w:rPr>
              <w:br/>
              <w:t>• Help organize, document, and coordinate national stakeholder workshops and regional webinars.</w:t>
            </w:r>
            <w:r>
              <w:rPr>
                <w:sz w:val="19"/>
              </w:rPr>
              <w:br/>
              <w:t>• Prepare and circulate official memorandums, letters, and invitations under PCCOO supervision.</w:t>
            </w:r>
            <w:r>
              <w:rPr>
                <w:sz w:val="19"/>
              </w:rPr>
              <w:br/>
              <w:t>• Conduct baseline research and draft early policy briefs on ocean-climate topics.</w:t>
            </w:r>
          </w:p>
        </w:tc>
      </w:tr>
      <w:tr w:rsidR="00C92076" w14:paraId="68E54C9E" w14:textId="77777777" w:rsidTr="00C92076">
        <w:trPr>
          <w:cantSplit/>
          <w:jc w:val="center"/>
        </w:trPr>
        <w:tc>
          <w:tcPr>
            <w:tcW w:w="9215" w:type="dxa"/>
            <w:shd w:val="clear" w:color="auto" w:fill="F4F6F8"/>
            <w:tcMar>
              <w:top w:w="100" w:type="dxa"/>
              <w:left w:w="120" w:type="dxa"/>
              <w:bottom w:w="100" w:type="dxa"/>
              <w:right w:w="120" w:type="dxa"/>
            </w:tcMar>
          </w:tcPr>
          <w:p w14:paraId="77754502" w14:textId="77777777" w:rsidR="00C92076" w:rsidRDefault="00C92076">
            <w:pPr>
              <w:spacing w:after="80"/>
            </w:pPr>
            <w:r>
              <w:rPr>
                <w:sz w:val="19"/>
              </w:rPr>
              <w:lastRenderedPageBreak/>
              <w:t>• Conduct and complete in-depth thematic research analyzing critical ocean climate vulnerabilities and sustainable development themes.</w:t>
            </w:r>
            <w:r>
              <w:rPr>
                <w:sz w:val="19"/>
              </w:rPr>
              <w:br/>
              <w:t>• Compile the final End-of-Placement Report summarizing achievements, lessons learned, and institutional recommendations.</w:t>
            </w:r>
            <w:r>
              <w:rPr>
                <w:sz w:val="19"/>
              </w:rPr>
              <w:br/>
              <w:t>• Deliver a webinar presentation on placement outcomes during the Virtual Pacific ECOP Talanoa.</w:t>
            </w:r>
            <w:r>
              <w:rPr>
                <w:sz w:val="19"/>
              </w:rPr>
              <w:br/>
              <w:t>• Implement a structured handoff of administrative trackers to the Oceans Unit.</w:t>
            </w:r>
          </w:p>
        </w:tc>
      </w:tr>
    </w:tbl>
    <w:p w14:paraId="3FB94302" w14:textId="77777777" w:rsidR="00433144" w:rsidRDefault="00433144">
      <w:pPr>
        <w:spacing w:after="240"/>
      </w:pPr>
    </w:p>
    <w:p w14:paraId="414C7600" w14:textId="77777777" w:rsidR="00433144" w:rsidRDefault="00000000">
      <w:pPr>
        <w:pStyle w:val="Heading1"/>
      </w:pPr>
      <w:r>
        <w:t>5. Expected Deliverables &amp; Reporting</w:t>
      </w:r>
    </w:p>
    <w:p w14:paraId="2D57A269" w14:textId="77777777" w:rsidR="00433144" w:rsidRDefault="00000000" w:rsidP="003C7C8F">
      <w:pPr>
        <w:jc w:val="both"/>
      </w:pPr>
      <w:r>
        <w:t>The ECOP Intern's performance and learning milestones will be tracked through the following mandatory deliverables, ensuring robust accountability to both the host Ministry and SPC:</w:t>
      </w:r>
    </w:p>
    <w:p w14:paraId="15FE69C4" w14:textId="77777777" w:rsidR="00433144" w:rsidRDefault="00000000" w:rsidP="003C7C8F">
      <w:pPr>
        <w:pStyle w:val="ListBullet"/>
        <w:spacing w:after="80"/>
        <w:jc w:val="both"/>
      </w:pPr>
      <w:r>
        <w:rPr>
          <w:b/>
          <w:color w:val="1D3557"/>
        </w:rPr>
        <w:t xml:space="preserve">Monthly Progress Reports: </w:t>
      </w:r>
      <w:r>
        <w:t>A brief monthly narrative report submitted to the PCCOO (Andrew Coriakula) and the SPC ECOP Placement Programme Coordinator by the first week of the subsequent month. This report must outline core activities, NOP implementation tasks completed, and upcoming priorities.</w:t>
      </w:r>
    </w:p>
    <w:p w14:paraId="5C2C52F4" w14:textId="77777777" w:rsidR="00433144" w:rsidRDefault="00000000" w:rsidP="003C7C8F">
      <w:pPr>
        <w:pStyle w:val="ListBullet"/>
        <w:spacing w:after="80"/>
        <w:jc w:val="both"/>
      </w:pPr>
      <w:r>
        <w:rPr>
          <w:b/>
          <w:color w:val="1D3557"/>
        </w:rPr>
        <w:t xml:space="preserve">Active Regional Participation: </w:t>
      </w:r>
      <w:r>
        <w:t>Attendance and active contribution in monthly regional Pacific ECOP virtual catch-ups and peer exchanges, promoting cross-national collaboration and regional ocean advocacy.</w:t>
      </w:r>
    </w:p>
    <w:p w14:paraId="2B7730CF" w14:textId="77777777" w:rsidR="00433144" w:rsidRDefault="00000000" w:rsidP="003C7C8F">
      <w:pPr>
        <w:pStyle w:val="ListBullet"/>
        <w:spacing w:after="80"/>
        <w:jc w:val="both"/>
      </w:pPr>
      <w:r>
        <w:rPr>
          <w:b/>
          <w:color w:val="1D3557"/>
        </w:rPr>
        <w:t xml:space="preserve">Virtual Pacific ECOP Talanoa Presentation: </w:t>
      </w:r>
      <w:r>
        <w:t>Preparation and delivery of a webinar-style technical presentation detailing their experiences, key research findings, and policy contributions. This annual presentation is a core requirement of the Pacific ECOP Placement Programme.</w:t>
      </w:r>
    </w:p>
    <w:p w14:paraId="16984AB2" w14:textId="77777777" w:rsidR="00433144" w:rsidRDefault="00000000" w:rsidP="003C7C8F">
      <w:pPr>
        <w:pStyle w:val="ListBullet"/>
        <w:spacing w:after="80"/>
        <w:jc w:val="both"/>
      </w:pPr>
      <w:r>
        <w:rPr>
          <w:b/>
          <w:color w:val="1D3557"/>
        </w:rPr>
        <w:t xml:space="preserve">Comprehensive End-of-Placement Report: </w:t>
      </w:r>
      <w:r>
        <w:t>A thorough final report submitted to the Oceans Specialist and SPC in Month 12, summarizing the 12-month placement, detailing recommendations for Fiji’s ocean policy implementation, and reflecting on individual capacity-building outcomes.</w:t>
      </w:r>
    </w:p>
    <w:p w14:paraId="6B764BCE" w14:textId="77777777" w:rsidR="00433144" w:rsidRDefault="00000000">
      <w:pPr>
        <w:pStyle w:val="Heading1"/>
      </w:pPr>
      <w:r>
        <w:t>6. Candidate Profile &amp; Technical Qualifications</w:t>
      </w:r>
    </w:p>
    <w:p w14:paraId="34470011" w14:textId="77777777" w:rsidR="00433144" w:rsidRDefault="00000000">
      <w:r>
        <w:t>This internship is targeted at motivated, high-achieving recent Pacific graduates who possess a strong interest in sustainable ocean governance and public policy. The candidate profile and requirements are outlined below:</w:t>
      </w:r>
    </w:p>
    <w:p w14:paraId="22DA6B1D" w14:textId="77777777" w:rsidR="00433144" w:rsidRDefault="00000000">
      <w:pPr>
        <w:pStyle w:val="Heading2"/>
      </w:pPr>
      <w:r>
        <w:t>A. Minimum Eligibility Requirements</w:t>
      </w:r>
    </w:p>
    <w:p w14:paraId="304BF055" w14:textId="77777777" w:rsidR="00433144" w:rsidRDefault="00000000">
      <w:pPr>
        <w:pStyle w:val="ListBullet"/>
        <w:spacing w:after="60"/>
      </w:pPr>
      <w:r>
        <w:t>Education: A recent graduate from a recognized tertiary institution, having obtained a bachelor's degree or higher in the previous 24 months. Eligible academic disciplines include Marine Science, Environmental Science, Climate Change, Ocean Governance, Environmental Law, or a closely related field in ocean management.</w:t>
      </w:r>
    </w:p>
    <w:p w14:paraId="6C4FBA94" w14:textId="77777777" w:rsidR="00433144" w:rsidRDefault="00000000">
      <w:pPr>
        <w:pStyle w:val="ListBullet"/>
        <w:spacing w:after="60"/>
      </w:pPr>
      <w:r>
        <w:lastRenderedPageBreak/>
        <w:t>Age Range: Between the ages of 18 and 35 years at the time of commencement, in alignment with the Pacific Early Career Ocean Professional framework.</w:t>
      </w:r>
    </w:p>
    <w:p w14:paraId="49B5A777" w14:textId="77777777" w:rsidR="00433144" w:rsidRDefault="00000000">
      <w:pPr>
        <w:pStyle w:val="ListBullet"/>
        <w:spacing w:after="60"/>
      </w:pPr>
      <w:r>
        <w:t>Citizenship: Fiji citizen, as the placement is fully embedded within the national civil service.</w:t>
      </w:r>
    </w:p>
    <w:p w14:paraId="58E6690E" w14:textId="77777777" w:rsidR="00433144" w:rsidRDefault="00000000">
      <w:pPr>
        <w:pStyle w:val="Heading2"/>
      </w:pPr>
      <w:r>
        <w:t>B. Key Core Competencies and Skills</w:t>
      </w:r>
    </w:p>
    <w:p w14:paraId="1A591C59" w14:textId="77777777" w:rsidR="00433144" w:rsidRDefault="00000000">
      <w:pPr>
        <w:pStyle w:val="ListBullet"/>
        <w:spacing w:after="60"/>
      </w:pPr>
      <w:r>
        <w:t>Communication: Excellent written and spoken English communication skills, with a demonstrated ability to draft clear, concise official documents, letters, and briefs.</w:t>
      </w:r>
    </w:p>
    <w:p w14:paraId="67A14923" w14:textId="77777777" w:rsidR="00433144" w:rsidRDefault="00000000">
      <w:pPr>
        <w:pStyle w:val="ListBullet"/>
        <w:spacing w:after="60"/>
      </w:pPr>
      <w:r>
        <w:t>Interpersonal &amp; Teamwork: Strong interpersonal skills and an ability to work collaboratively with a wide range of government officials, regional partners, and local communities as a dynamic team player.</w:t>
      </w:r>
    </w:p>
    <w:p w14:paraId="317FB682" w14:textId="77777777" w:rsidR="00433144" w:rsidRDefault="00000000">
      <w:pPr>
        <w:pStyle w:val="ListBullet"/>
        <w:spacing w:after="60"/>
      </w:pPr>
      <w:r>
        <w:t>Analytical Ability: Strong assessment, analytical, and data compilation skills, particularly the ability to conduct literature reviews and synthesize complex technical ocean science into policy-relevant briefs.</w:t>
      </w:r>
    </w:p>
    <w:p w14:paraId="0B895732" w14:textId="77777777" w:rsidR="00433144" w:rsidRDefault="00000000">
      <w:pPr>
        <w:pStyle w:val="ListBullet"/>
        <w:spacing w:after="60"/>
      </w:pPr>
      <w:r>
        <w:t>Technical &amp; Computer Literacy: Excellent computer skills across necessary Microsoft Office applications (Word, Excel, PowerPoint) and collaborative platforms (Teams, Zoom).</w:t>
      </w:r>
    </w:p>
    <w:p w14:paraId="2EE2D4F5" w14:textId="133BD796" w:rsidR="00433144" w:rsidRDefault="00000000">
      <w:pPr>
        <w:pStyle w:val="ListBullet"/>
        <w:spacing w:after="60"/>
      </w:pPr>
      <w:r>
        <w:t xml:space="preserve">Experience: Previous experience in basic administrative, organizational, or volunteer work within the environmental </w:t>
      </w:r>
      <w:r w:rsidR="003C7C8F">
        <w:t xml:space="preserve">and/or ocean </w:t>
      </w:r>
      <w:r>
        <w:t>sector is considered a strong asset.</w:t>
      </w:r>
    </w:p>
    <w:p w14:paraId="4F1092E5" w14:textId="77777777" w:rsidR="00433144" w:rsidRDefault="00000000">
      <w:pPr>
        <w:pStyle w:val="Heading1"/>
      </w:pPr>
      <w:r>
        <w:t>7. Conditions of Engagement &amp; Legal Covenants</w:t>
      </w:r>
    </w:p>
    <w:p w14:paraId="49E03781" w14:textId="77777777" w:rsidR="00433144" w:rsidRDefault="00000000" w:rsidP="00AD0146">
      <w:pPr>
        <w:jc w:val="both"/>
      </w:pPr>
      <w:r>
        <w:t>To safeguard the integrity of public service processes and clarify the tripartite relationship, the Intern is bound by the following administrative and legal structures during their 12-month placement:</w:t>
      </w:r>
    </w:p>
    <w:p w14:paraId="39BE2150" w14:textId="77777777" w:rsidR="00433144" w:rsidRDefault="00000000" w:rsidP="00AD0146">
      <w:pPr>
        <w:pStyle w:val="Heading2"/>
        <w:jc w:val="both"/>
      </w:pPr>
      <w:r>
        <w:t>A. Regulatory and Framework Alignment</w:t>
      </w:r>
    </w:p>
    <w:p w14:paraId="4E10BE8C" w14:textId="77777777" w:rsidR="00433144" w:rsidRDefault="00000000" w:rsidP="00C92076">
      <w:pPr>
        <w:jc w:val="both"/>
      </w:pPr>
      <w:r>
        <w:t>The Intern will be appointed for a non-renewable term of twelve (12) months. The terms and conditions of their daily operations within the Ministry will align with the Fiji Civil Service Internship and Graduate Trainee Programme Framework, as well as the overarching rules of the Pacific Early Career Ocean Professional (ECOP) Placement Programme.</w:t>
      </w:r>
    </w:p>
    <w:p w14:paraId="736ADB72" w14:textId="77777777" w:rsidR="00433144" w:rsidRDefault="00000000" w:rsidP="00C92076">
      <w:pPr>
        <w:pStyle w:val="Heading2"/>
        <w:jc w:val="both"/>
      </w:pPr>
      <w:r>
        <w:t>B. Funding and Stipend Logistics</w:t>
      </w:r>
    </w:p>
    <w:p w14:paraId="65719567" w14:textId="7A7AA86E" w:rsidR="00433144" w:rsidRDefault="00000000" w:rsidP="00C92076">
      <w:pPr>
        <w:jc w:val="both"/>
      </w:pPr>
      <w:r>
        <w:t>The Intern’s stipend, allowance, and associated administrative placement fees are fully funded and the Pacific Community (SPC)</w:t>
      </w:r>
      <w:r w:rsidR="00AD0146">
        <w:t xml:space="preserve"> and administered by the Ministry</w:t>
      </w:r>
      <w:r>
        <w:t>. Day-to-day administrative equipment and workspace within the Department of Climate Change will be provided by the host Ministry. Any approved local travel, field consultations, or workshop attendance essential to the execution of NOP duties will be coordinated and supported under the SPC program budget, subject to prior approval from both PCCOO and SPC.</w:t>
      </w:r>
    </w:p>
    <w:p w14:paraId="517D8D53" w14:textId="77777777" w:rsidR="00433144" w:rsidRDefault="00000000" w:rsidP="00C92076">
      <w:pPr>
        <w:pStyle w:val="Heading2"/>
        <w:jc w:val="both"/>
      </w:pPr>
      <w:r>
        <w:t>C. Standard of Conduct &amp; Lawful Directions</w:t>
      </w:r>
    </w:p>
    <w:p w14:paraId="58A37B1F" w14:textId="77777777" w:rsidR="00433144" w:rsidRDefault="00000000" w:rsidP="00C92076">
      <w:pPr>
        <w:jc w:val="both"/>
      </w:pPr>
      <w:r>
        <w:t xml:space="preserve">The Intern must act in all respects in accordance with all lawful and reasonable directions given by the Government of Fiji, the Director of the Department of Climate Change, or their direct supervisor, Andrew </w:t>
      </w:r>
      <w:r>
        <w:lastRenderedPageBreak/>
        <w:t>Coriakula (PCCOO). They are expected to maintain the highest standards of professional conduct, punctuality, and integrity, reflecting credit on both the Ministry and SPC.</w:t>
      </w:r>
    </w:p>
    <w:p w14:paraId="12B74987" w14:textId="77777777" w:rsidR="00433144" w:rsidRDefault="00000000" w:rsidP="00C92076">
      <w:pPr>
        <w:pStyle w:val="Heading2"/>
        <w:jc w:val="both"/>
      </w:pPr>
      <w:r>
        <w:t>D. Confidentiality and Secrecy Act Compliance</w:t>
      </w:r>
    </w:p>
    <w:p w14:paraId="1C8C7DC9" w14:textId="77777777" w:rsidR="00433144" w:rsidRDefault="00000000" w:rsidP="00C92076">
      <w:pPr>
        <w:jc w:val="both"/>
      </w:pPr>
      <w:r>
        <w:t>By virtue of their embedded placement, the Intern will have access to sensitive, non-public government records, policy drafts, and administrative decisions. Consequently, the Intern is bound by the following strict legal covenants:</w:t>
      </w:r>
    </w:p>
    <w:p w14:paraId="54C25545" w14:textId="77777777" w:rsidR="00433144" w:rsidRDefault="00000000" w:rsidP="00C92076">
      <w:pPr>
        <w:pStyle w:val="ListBullet"/>
        <w:spacing w:after="80"/>
        <w:jc w:val="both"/>
      </w:pPr>
      <w:r>
        <w:rPr>
          <w:b/>
          <w:color w:val="1D3557"/>
        </w:rPr>
        <w:t xml:space="preserve">Civil Service Confidentiality Clause: </w:t>
      </w:r>
      <w:r>
        <w:t>The Intern must not disclose, publish, or share any official government information, policy deliberations, or communication obtained during the placement without prior, written, explicit authorization from the Director of DoCC.</w:t>
      </w:r>
    </w:p>
    <w:p w14:paraId="3E4E1C52" w14:textId="77777777" w:rsidR="00433144" w:rsidRDefault="00000000" w:rsidP="00C92076">
      <w:pPr>
        <w:pStyle w:val="ListBullet"/>
        <w:spacing w:after="80"/>
        <w:jc w:val="both"/>
      </w:pPr>
      <w:r>
        <w:rPr>
          <w:b/>
          <w:color w:val="1D3557"/>
        </w:rPr>
        <w:t xml:space="preserve">Official Secrets Act compliance: </w:t>
      </w:r>
      <w:r>
        <w:t>The Intern is legally bound by the provisions of the Official Secrets Act 1911 and 1920 (including any subsequent amendments) as applicable in the Republic of Fiji. Unauthorized disclosure of classified information is a criminal offense and will result in immediate termination of engagement and potential legal prosecution.</w:t>
      </w:r>
    </w:p>
    <w:p w14:paraId="55A150FA" w14:textId="77777777" w:rsidR="00433144" w:rsidRDefault="00000000">
      <w:pPr>
        <w:pStyle w:val="Heading2"/>
      </w:pPr>
      <w:r>
        <w:t>E. Amendment and Termination</w:t>
      </w:r>
    </w:p>
    <w:p w14:paraId="28AC62D6" w14:textId="77777777" w:rsidR="00433144" w:rsidRDefault="00000000" w:rsidP="00C92076">
      <w:pPr>
        <w:jc w:val="both"/>
      </w:pPr>
      <w:r>
        <w:t>The placement may be terminated by either party (the Ministry, in consultation with SPC, or the Intern) by providing one (1) month’s prior notice in writing, or by SPC providing payment of one (1) month’s stipend in lieu of notice. Any critical breach of conduct, confidentiality, or lawful directions may result in immediate dismissal without notice, subject to a joint review by the Department of Climate Change and SPC.</w:t>
      </w:r>
    </w:p>
    <w:sectPr w:rsidR="00433144" w:rsidSect="001A30DA">
      <w:headerReference w:type="default" r:id="rId8"/>
      <w:footerReference w:type="default" r:id="rId9"/>
      <w:pgSz w:w="12240" w:h="15840"/>
      <w:pgMar w:top="178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B1596E" w14:textId="77777777" w:rsidR="009B6ED5" w:rsidRDefault="009B6ED5">
      <w:pPr>
        <w:spacing w:after="0" w:line="240" w:lineRule="auto"/>
      </w:pPr>
      <w:r>
        <w:separator/>
      </w:r>
    </w:p>
  </w:endnote>
  <w:endnote w:type="continuationSeparator" w:id="0">
    <w:p w14:paraId="46C9652A" w14:textId="77777777" w:rsidR="009B6ED5" w:rsidRDefault="009B6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F10347" w14:textId="4D31CF72" w:rsidR="00433144" w:rsidRDefault="0043314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DBE085" w14:textId="77777777" w:rsidR="009B6ED5" w:rsidRDefault="009B6ED5">
      <w:pPr>
        <w:spacing w:after="0" w:line="240" w:lineRule="auto"/>
      </w:pPr>
      <w:r>
        <w:separator/>
      </w:r>
    </w:p>
  </w:footnote>
  <w:footnote w:type="continuationSeparator" w:id="0">
    <w:p w14:paraId="24131F30" w14:textId="77777777" w:rsidR="009B6ED5" w:rsidRDefault="009B6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B6A70C" w14:textId="3A4664CB" w:rsidR="003C7C8F" w:rsidRDefault="001A30DA" w:rsidP="001A30DA">
    <w:pPr>
      <w:pStyle w:val="Header"/>
      <w:jc w:val="center"/>
    </w:pPr>
    <w:r w:rsidRPr="00A06DAB">
      <w:rPr>
        <w:rFonts w:eastAsia="Calibri" w:cs="Arial"/>
        <w:noProof/>
        <w:lang w:val="en-GB" w:eastAsia="en-GB"/>
      </w:rPr>
      <w:drawing>
        <wp:anchor distT="0" distB="0" distL="114300" distR="114300" simplePos="0" relativeHeight="251659264" behindDoc="0" locked="0" layoutInCell="1" allowOverlap="1" wp14:anchorId="3995A56D" wp14:editId="37D9F5BA">
          <wp:simplePos x="0" y="0"/>
          <wp:positionH relativeFrom="margin">
            <wp:posOffset>2413000</wp:posOffset>
          </wp:positionH>
          <wp:positionV relativeFrom="margin">
            <wp:posOffset>-1034390</wp:posOffset>
          </wp:positionV>
          <wp:extent cx="864870" cy="958850"/>
          <wp:effectExtent l="0" t="0" r="0" b="0"/>
          <wp:wrapSquare wrapText="bothSides"/>
          <wp:docPr id="1466446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10002" name=""/>
                  <pic:cNvPicPr/>
                </pic:nvPicPr>
                <pic:blipFill>
                  <a:blip r:embed="rId1">
                    <a:extLst>
                      <a:ext uri="{28A0092B-C50C-407E-A947-70E740481C1C}">
                        <a14:useLocalDpi xmlns:a14="http://schemas.microsoft.com/office/drawing/2010/main" val="0"/>
                      </a:ext>
                    </a:extLst>
                  </a:blip>
                  <a:stretch>
                    <a:fillRect/>
                  </a:stretch>
                </pic:blipFill>
                <pic:spPr>
                  <a:xfrm>
                    <a:off x="0" y="0"/>
                    <a:ext cx="864870" cy="958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4591677">
    <w:abstractNumId w:val="8"/>
  </w:num>
  <w:num w:numId="2" w16cid:durableId="1144543287">
    <w:abstractNumId w:val="6"/>
  </w:num>
  <w:num w:numId="3" w16cid:durableId="2059477076">
    <w:abstractNumId w:val="5"/>
  </w:num>
  <w:num w:numId="4" w16cid:durableId="1609583204">
    <w:abstractNumId w:val="4"/>
  </w:num>
  <w:num w:numId="5" w16cid:durableId="2108692113">
    <w:abstractNumId w:val="7"/>
  </w:num>
  <w:num w:numId="6" w16cid:durableId="545144959">
    <w:abstractNumId w:val="3"/>
  </w:num>
  <w:num w:numId="7" w16cid:durableId="1032875162">
    <w:abstractNumId w:val="2"/>
  </w:num>
  <w:num w:numId="8" w16cid:durableId="1713118741">
    <w:abstractNumId w:val="1"/>
  </w:num>
  <w:num w:numId="9" w16cid:durableId="14446117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2F8E"/>
    <w:rsid w:val="0006063C"/>
    <w:rsid w:val="0015074B"/>
    <w:rsid w:val="001A30DA"/>
    <w:rsid w:val="0029639D"/>
    <w:rsid w:val="0032070E"/>
    <w:rsid w:val="00326F90"/>
    <w:rsid w:val="003C7C8F"/>
    <w:rsid w:val="00433144"/>
    <w:rsid w:val="00540926"/>
    <w:rsid w:val="00541B79"/>
    <w:rsid w:val="006F580C"/>
    <w:rsid w:val="00923B79"/>
    <w:rsid w:val="009404FA"/>
    <w:rsid w:val="009B6ED5"/>
    <w:rsid w:val="00AA1D8D"/>
    <w:rsid w:val="00AD0146"/>
    <w:rsid w:val="00B47730"/>
    <w:rsid w:val="00C9207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49D9E2"/>
  <w14:defaultImageDpi w14:val="300"/>
  <w15:docId w15:val="{36F9F236-6FED-5E4D-A38E-62AACEC32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1D3557"/>
      <w:sz w:val="32"/>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457B9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1964</Words>
  <Characters>11195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3</cp:revision>
  <dcterms:created xsi:type="dcterms:W3CDTF">2026-08-13T00:13:00Z</dcterms:created>
  <dcterms:modified xsi:type="dcterms:W3CDTF">2026-08-13T00:16:00Z</dcterms:modified>
  <cp:category/>
</cp:coreProperties>
</file>